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15B4" w:rsidRPr="002E0068" w:rsidRDefault="00BE78E7" w:rsidP="00BE78E7">
      <w:pPr>
        <w:pStyle w:val="Styl"/>
        <w:spacing w:line="369" w:lineRule="exact"/>
        <w:ind w:right="1"/>
        <w:jc w:val="center"/>
        <w:rPr>
          <w:rFonts w:ascii="Times New Roman" w:hAnsi="Times New Roman" w:cs="Times New Roman"/>
          <w:b/>
          <w:bCs/>
          <w:w w:val="105"/>
          <w:sz w:val="28"/>
          <w:szCs w:val="28"/>
        </w:rPr>
      </w:pPr>
      <w:r w:rsidRPr="002E0068">
        <w:rPr>
          <w:rFonts w:ascii="Times New Roman" w:hAnsi="Times New Roman" w:cs="Times New Roman"/>
          <w:b/>
          <w:bCs/>
          <w:w w:val="105"/>
          <w:sz w:val="28"/>
          <w:szCs w:val="28"/>
        </w:rPr>
        <w:t>PROGRAM</w:t>
      </w:r>
      <w:r w:rsidR="009F15B4" w:rsidRPr="002E0068">
        <w:rPr>
          <w:rFonts w:ascii="Times New Roman" w:hAnsi="Times New Roman" w:cs="Times New Roman"/>
          <w:b/>
          <w:bCs/>
          <w:w w:val="105"/>
          <w:sz w:val="28"/>
          <w:szCs w:val="28"/>
        </w:rPr>
        <w:t xml:space="preserve"> </w:t>
      </w:r>
      <w:r w:rsidRPr="002E0068">
        <w:rPr>
          <w:rFonts w:ascii="Times New Roman" w:hAnsi="Times New Roman" w:cs="Times New Roman"/>
          <w:b/>
          <w:bCs/>
          <w:w w:val="105"/>
          <w:sz w:val="28"/>
          <w:szCs w:val="28"/>
        </w:rPr>
        <w:t>PRAKTYKI ZAWODOWEJ</w:t>
      </w:r>
    </w:p>
    <w:p w:rsidR="00BE78E7" w:rsidRPr="002E0068" w:rsidRDefault="00BE78E7" w:rsidP="00BE78E7">
      <w:pPr>
        <w:pStyle w:val="Styl"/>
        <w:spacing w:line="369" w:lineRule="exact"/>
        <w:ind w:right="1"/>
        <w:jc w:val="center"/>
        <w:rPr>
          <w:rFonts w:ascii="Times New Roman" w:hAnsi="Times New Roman" w:cs="Times New Roman"/>
          <w:w w:val="105"/>
        </w:rPr>
      </w:pPr>
      <w:r w:rsidRPr="002E0068">
        <w:rPr>
          <w:rFonts w:ascii="Times New Roman" w:hAnsi="Times New Roman" w:cs="Times New Roman"/>
          <w:w w:val="105"/>
        </w:rPr>
        <w:t>dla uczniów klasy trzeciej</w:t>
      </w:r>
      <w:r w:rsidR="00C92169">
        <w:rPr>
          <w:rFonts w:ascii="Times New Roman" w:hAnsi="Times New Roman" w:cs="Times New Roman"/>
          <w:w w:val="105"/>
        </w:rPr>
        <w:t xml:space="preserve"> i czwartej</w:t>
      </w:r>
      <w:bookmarkStart w:id="0" w:name="_GoBack"/>
      <w:bookmarkEnd w:id="0"/>
    </w:p>
    <w:p w:rsidR="00BE78E7" w:rsidRPr="002E0068" w:rsidRDefault="00BE78E7" w:rsidP="00BE78E7">
      <w:pPr>
        <w:pStyle w:val="Styl"/>
        <w:spacing w:line="369" w:lineRule="exact"/>
        <w:ind w:right="1"/>
        <w:jc w:val="center"/>
        <w:rPr>
          <w:rFonts w:ascii="Times New Roman" w:hAnsi="Times New Roman" w:cs="Times New Roman"/>
          <w:w w:val="105"/>
        </w:rPr>
      </w:pPr>
      <w:r w:rsidRPr="002E0068">
        <w:rPr>
          <w:rFonts w:ascii="Times New Roman" w:hAnsi="Times New Roman" w:cs="Times New Roman"/>
          <w:w w:val="105"/>
        </w:rPr>
        <w:t>Publicznego Technikum Nr 5 Zespołu Szkół Elektrycznych</w:t>
      </w:r>
    </w:p>
    <w:p w:rsidR="00BE78E7" w:rsidRPr="002E0068" w:rsidRDefault="00BE78E7" w:rsidP="00BE78E7">
      <w:pPr>
        <w:pStyle w:val="Styl"/>
        <w:spacing w:line="369" w:lineRule="exact"/>
        <w:ind w:right="1"/>
        <w:jc w:val="center"/>
        <w:rPr>
          <w:rFonts w:ascii="Times New Roman" w:hAnsi="Times New Roman" w:cs="Times New Roman"/>
          <w:w w:val="105"/>
        </w:rPr>
      </w:pPr>
      <w:r w:rsidRPr="002E0068">
        <w:rPr>
          <w:rFonts w:ascii="Times New Roman" w:hAnsi="Times New Roman" w:cs="Times New Roman"/>
          <w:w w:val="105"/>
        </w:rPr>
        <w:t>im. Tadeusza Kościuszki w Opolu</w:t>
      </w:r>
    </w:p>
    <w:p w:rsidR="00384496" w:rsidRDefault="00BE78E7" w:rsidP="00384496">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ind w:firstLine="198"/>
        <w:jc w:val="center"/>
        <w:rPr>
          <w:rFonts w:ascii="Arial" w:eastAsia="Arial" w:hAnsi="Arial" w:cs="Arial"/>
          <w:b/>
        </w:rPr>
      </w:pPr>
      <w:r w:rsidRPr="002E0068">
        <w:rPr>
          <w:w w:val="105"/>
        </w:rPr>
        <w:t xml:space="preserve">Zawód: </w:t>
      </w:r>
      <w:r w:rsidRPr="002E0068">
        <w:rPr>
          <w:b/>
          <w:bCs/>
          <w:w w:val="105"/>
        </w:rPr>
        <w:t xml:space="preserve">technik </w:t>
      </w:r>
      <w:r w:rsidR="004D5D76">
        <w:rPr>
          <w:b/>
          <w:bCs/>
          <w:w w:val="105"/>
        </w:rPr>
        <w:t>automatyk</w:t>
      </w:r>
      <w:r w:rsidR="00384496">
        <w:rPr>
          <w:b/>
          <w:bCs/>
          <w:w w:val="105"/>
        </w:rPr>
        <w:t xml:space="preserve"> - </w:t>
      </w:r>
      <w:r w:rsidR="00384496">
        <w:rPr>
          <w:rFonts w:ascii="Arial" w:eastAsia="Arial" w:hAnsi="Arial" w:cs="Arial"/>
          <w:b/>
        </w:rPr>
        <w:t>SYMBOL CYFROWY ZAWODU  311909</w:t>
      </w:r>
    </w:p>
    <w:p w:rsidR="00384496" w:rsidRDefault="00384496" w:rsidP="00384496">
      <w:pPr>
        <w:spacing w:line="276" w:lineRule="auto"/>
        <w:jc w:val="both"/>
        <w:rPr>
          <w:rFonts w:ascii="Arial" w:hAnsi="Arial" w:cs="Arial"/>
          <w:sz w:val="20"/>
          <w:szCs w:val="20"/>
        </w:rPr>
      </w:pPr>
    </w:p>
    <w:p w:rsidR="00384496" w:rsidRPr="00384496" w:rsidRDefault="00384496" w:rsidP="00384496">
      <w:pPr>
        <w:jc w:val="center"/>
      </w:pPr>
      <w:r w:rsidRPr="00384496">
        <w:t>ELM.01. Montaż, uruchamianie i obsługiwanie układów automatyki przemysłowej</w:t>
      </w:r>
    </w:p>
    <w:p w:rsidR="00384496" w:rsidRPr="00384496" w:rsidRDefault="00384496" w:rsidP="00384496">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ind w:firstLine="198"/>
        <w:jc w:val="center"/>
      </w:pPr>
      <w:r w:rsidRPr="00384496">
        <w:t>ELM.04. Eksploatacja układów automatyki przemysłowej</w:t>
      </w:r>
    </w:p>
    <w:p w:rsidR="00B31A5C" w:rsidRPr="00B31A5C" w:rsidRDefault="00384496" w:rsidP="00B31A5C">
      <w:pPr>
        <w:pStyle w:val="Styl"/>
        <w:spacing w:before="100" w:beforeAutospacing="1" w:after="100" w:afterAutospacing="1"/>
        <w:ind w:left="38" w:right="192" w:firstLine="705"/>
        <w:jc w:val="both"/>
        <w:rPr>
          <w:rFonts w:ascii="Times New Roman" w:hAnsi="Times New Roman" w:cs="Times New Roman"/>
          <w:w w:val="106"/>
          <w:sz w:val="22"/>
          <w:szCs w:val="22"/>
        </w:rPr>
      </w:pPr>
      <w:r w:rsidRPr="00384496">
        <w:rPr>
          <w:rFonts w:ascii="Times New Roman" w:hAnsi="Times New Roman" w:cs="Times New Roman"/>
          <w:w w:val="106"/>
          <w:sz w:val="22"/>
          <w:szCs w:val="22"/>
        </w:rPr>
        <w:t>Praktyka zawodowa realizowana jest przez 4 tygodnie w wymiarze 140 godzin (7 godzin dziennie)</w:t>
      </w:r>
      <w:r>
        <w:rPr>
          <w:rFonts w:ascii="Times New Roman" w:hAnsi="Times New Roman" w:cs="Times New Roman"/>
          <w:w w:val="106"/>
          <w:sz w:val="22"/>
          <w:szCs w:val="22"/>
        </w:rPr>
        <w:t>.</w:t>
      </w:r>
      <w:r>
        <w:rPr>
          <w:w w:val="106"/>
          <w:sz w:val="22"/>
          <w:szCs w:val="22"/>
        </w:rPr>
        <w:t xml:space="preserve"> </w:t>
      </w:r>
      <w:r w:rsidR="009F15B4" w:rsidRPr="00B31A5C">
        <w:rPr>
          <w:rFonts w:ascii="Times New Roman" w:hAnsi="Times New Roman" w:cs="Times New Roman"/>
          <w:w w:val="106"/>
          <w:sz w:val="22"/>
          <w:szCs w:val="22"/>
        </w:rPr>
        <w:t xml:space="preserve">Jej miejscem powinno być przedsiębiorstwo prowadzące działalność w obszarze </w:t>
      </w:r>
      <w:r w:rsidR="004D5D76">
        <w:rPr>
          <w:rFonts w:ascii="Times New Roman" w:hAnsi="Times New Roman" w:cs="Times New Roman"/>
          <w:w w:val="106"/>
          <w:sz w:val="22"/>
          <w:szCs w:val="22"/>
        </w:rPr>
        <w:t>automatyki</w:t>
      </w:r>
      <w:r w:rsidR="009F15B4" w:rsidRPr="00B31A5C">
        <w:rPr>
          <w:rFonts w:ascii="Times New Roman" w:hAnsi="Times New Roman" w:cs="Times New Roman"/>
          <w:w w:val="106"/>
          <w:sz w:val="22"/>
          <w:szCs w:val="22"/>
        </w:rPr>
        <w:t xml:space="preserve">. </w:t>
      </w:r>
      <w:r w:rsidR="00BE78E7" w:rsidRPr="00B31A5C">
        <w:rPr>
          <w:rFonts w:ascii="Times New Roman" w:hAnsi="Times New Roman" w:cs="Times New Roman"/>
          <w:w w:val="106"/>
          <w:sz w:val="22"/>
          <w:szCs w:val="22"/>
        </w:rPr>
        <w:t>Realizacja praktyki zawodowej zależy</w:t>
      </w:r>
      <w:r w:rsidR="009F15B4" w:rsidRPr="00B31A5C">
        <w:rPr>
          <w:rFonts w:ascii="Times New Roman" w:hAnsi="Times New Roman" w:cs="Times New Roman"/>
          <w:w w:val="106"/>
          <w:sz w:val="22"/>
          <w:szCs w:val="22"/>
        </w:rPr>
        <w:t xml:space="preserve"> od możliwości i zakresu działalności przedsiębiorstwa. Typowymi, z racji istniejącego zakresu prac, byłyby instytucje i przedsiębiorstwa zajmuj</w:t>
      </w:r>
      <w:r w:rsidR="00B31A5C" w:rsidRPr="00B31A5C">
        <w:rPr>
          <w:rFonts w:ascii="Times New Roman" w:hAnsi="Times New Roman" w:cs="Times New Roman"/>
          <w:w w:val="106"/>
          <w:sz w:val="22"/>
          <w:szCs w:val="22"/>
        </w:rPr>
        <w:t xml:space="preserve">ące się projektowaniem, budową urządzeń i systemów </w:t>
      </w:r>
      <w:r w:rsidR="004D5D76">
        <w:rPr>
          <w:rFonts w:ascii="Times New Roman" w:hAnsi="Times New Roman" w:cs="Times New Roman"/>
          <w:w w:val="106"/>
          <w:sz w:val="22"/>
          <w:szCs w:val="22"/>
        </w:rPr>
        <w:t>automatycznych</w:t>
      </w:r>
      <w:r w:rsidR="009F15B4" w:rsidRPr="00B31A5C">
        <w:rPr>
          <w:rFonts w:ascii="Times New Roman" w:hAnsi="Times New Roman" w:cs="Times New Roman"/>
          <w:w w:val="106"/>
          <w:sz w:val="22"/>
          <w:szCs w:val="22"/>
        </w:rPr>
        <w:t xml:space="preserve">. Praktykę można odbywać wszędzie tam, gdzie potrzebna jest fachowa wiedza </w:t>
      </w:r>
      <w:r w:rsidR="004D5D76">
        <w:rPr>
          <w:rFonts w:ascii="Times New Roman" w:hAnsi="Times New Roman" w:cs="Times New Roman"/>
          <w:w w:val="106"/>
          <w:sz w:val="22"/>
          <w:szCs w:val="22"/>
        </w:rPr>
        <w:t>automatyk</w:t>
      </w:r>
      <w:r w:rsidR="00B31A5C" w:rsidRPr="00B31A5C">
        <w:rPr>
          <w:rFonts w:ascii="Times New Roman" w:hAnsi="Times New Roman" w:cs="Times New Roman"/>
          <w:w w:val="106"/>
          <w:sz w:val="22"/>
          <w:szCs w:val="22"/>
        </w:rPr>
        <w:t>a</w:t>
      </w:r>
      <w:r w:rsidR="004D5D76">
        <w:rPr>
          <w:rFonts w:ascii="Times New Roman" w:hAnsi="Times New Roman" w:cs="Times New Roman"/>
          <w:w w:val="106"/>
          <w:sz w:val="22"/>
          <w:szCs w:val="22"/>
        </w:rPr>
        <w:t xml:space="preserve"> a</w:t>
      </w:r>
      <w:r w:rsidR="009F15B4" w:rsidRPr="00B31A5C">
        <w:rPr>
          <w:rFonts w:ascii="Times New Roman" w:hAnsi="Times New Roman" w:cs="Times New Roman"/>
          <w:w w:val="106"/>
          <w:sz w:val="22"/>
          <w:szCs w:val="22"/>
        </w:rPr>
        <w:t xml:space="preserve"> w zakresie instalowania, uruchamiania i serwisowania sprzętu </w:t>
      </w:r>
      <w:r>
        <w:rPr>
          <w:rFonts w:ascii="Times New Roman" w:hAnsi="Times New Roman" w:cs="Times New Roman"/>
          <w:w w:val="106"/>
          <w:sz w:val="22"/>
          <w:szCs w:val="22"/>
        </w:rPr>
        <w:br/>
      </w:r>
      <w:r w:rsidR="00B31A5C" w:rsidRPr="00B31A5C">
        <w:rPr>
          <w:rFonts w:ascii="Times New Roman" w:hAnsi="Times New Roman" w:cs="Times New Roman"/>
          <w:w w:val="106"/>
          <w:sz w:val="22"/>
          <w:szCs w:val="22"/>
        </w:rPr>
        <w:t xml:space="preserve">i urządzeń </w:t>
      </w:r>
      <w:r w:rsidR="004D5D76">
        <w:rPr>
          <w:rFonts w:ascii="Times New Roman" w:hAnsi="Times New Roman" w:cs="Times New Roman"/>
          <w:w w:val="106"/>
          <w:sz w:val="22"/>
          <w:szCs w:val="22"/>
        </w:rPr>
        <w:t>automatycznych</w:t>
      </w:r>
      <w:r w:rsidR="00B31A5C" w:rsidRPr="00B31A5C">
        <w:rPr>
          <w:rFonts w:ascii="Times New Roman" w:hAnsi="Times New Roman" w:cs="Times New Roman"/>
          <w:w w:val="106"/>
          <w:sz w:val="22"/>
          <w:szCs w:val="22"/>
        </w:rPr>
        <w:t>.</w:t>
      </w:r>
    </w:p>
    <w:p w:rsidR="009F15B4" w:rsidRPr="00B31A5C" w:rsidRDefault="00BE78E7" w:rsidP="00B31A5C">
      <w:pPr>
        <w:pStyle w:val="Styl"/>
        <w:spacing w:before="100" w:beforeAutospacing="1" w:after="100" w:afterAutospacing="1"/>
        <w:ind w:left="38" w:right="192" w:firstLine="705"/>
        <w:jc w:val="both"/>
        <w:rPr>
          <w:rFonts w:ascii="Times New Roman" w:hAnsi="Times New Roman" w:cs="Times New Roman"/>
          <w:w w:val="106"/>
          <w:sz w:val="22"/>
          <w:szCs w:val="22"/>
        </w:rPr>
      </w:pPr>
      <w:r w:rsidRPr="00B31A5C">
        <w:rPr>
          <w:rFonts w:ascii="Times New Roman" w:hAnsi="Times New Roman" w:cs="Times New Roman"/>
          <w:w w:val="106"/>
          <w:sz w:val="22"/>
          <w:szCs w:val="22"/>
        </w:rPr>
        <w:t>W z</w:t>
      </w:r>
      <w:r w:rsidR="009F15B4" w:rsidRPr="00B31A5C">
        <w:rPr>
          <w:rFonts w:ascii="Times New Roman" w:hAnsi="Times New Roman" w:cs="Times New Roman"/>
          <w:w w:val="106"/>
          <w:sz w:val="22"/>
          <w:szCs w:val="22"/>
        </w:rPr>
        <w:t xml:space="preserve">wiązku z powyższym, istnieje możliwość swobody w doborze kolejności prac, a nawet dobierania zakresu zagadnień tematycznych stosownie - do możliwości przedsiębiorstwa. </w:t>
      </w:r>
    </w:p>
    <w:p w:rsidR="009F15B4" w:rsidRPr="00B31A5C" w:rsidRDefault="009F15B4" w:rsidP="00B31A5C">
      <w:pPr>
        <w:pStyle w:val="Styl"/>
        <w:spacing w:before="100" w:beforeAutospacing="1" w:after="100" w:afterAutospacing="1"/>
        <w:ind w:right="67" w:firstLine="604"/>
        <w:jc w:val="both"/>
        <w:rPr>
          <w:rFonts w:ascii="Times New Roman" w:hAnsi="Times New Roman" w:cs="Times New Roman"/>
          <w:w w:val="106"/>
          <w:sz w:val="22"/>
          <w:szCs w:val="22"/>
        </w:rPr>
      </w:pPr>
      <w:r w:rsidRPr="00B31A5C">
        <w:rPr>
          <w:rFonts w:ascii="Times New Roman" w:hAnsi="Times New Roman" w:cs="Times New Roman"/>
          <w:w w:val="106"/>
          <w:sz w:val="22"/>
          <w:szCs w:val="22"/>
        </w:rPr>
        <w:t xml:space="preserve">Przewidziana programem nauczania praktyka zawodowa powinna odbywać się na stanowiskach, na których w przyszłości będzie pracował technik </w:t>
      </w:r>
      <w:r w:rsidR="004D5D76">
        <w:rPr>
          <w:rFonts w:ascii="Times New Roman" w:hAnsi="Times New Roman" w:cs="Times New Roman"/>
          <w:w w:val="106"/>
          <w:sz w:val="22"/>
          <w:szCs w:val="22"/>
        </w:rPr>
        <w:t>automatyk</w:t>
      </w:r>
      <w:r w:rsidRPr="00B31A5C">
        <w:rPr>
          <w:rFonts w:ascii="Times New Roman" w:hAnsi="Times New Roman" w:cs="Times New Roman"/>
          <w:w w:val="106"/>
          <w:sz w:val="22"/>
          <w:szCs w:val="22"/>
        </w:rPr>
        <w:t>. W przypadku przedsiębiorstw</w:t>
      </w:r>
      <w:r w:rsidR="002E0068" w:rsidRPr="00B31A5C">
        <w:rPr>
          <w:rFonts w:ascii="Times New Roman" w:hAnsi="Times New Roman" w:cs="Times New Roman"/>
          <w:w w:val="106"/>
          <w:sz w:val="22"/>
          <w:szCs w:val="22"/>
        </w:rPr>
        <w:t xml:space="preserve"> lub placówek</w:t>
      </w:r>
      <w:r w:rsidRPr="00B31A5C">
        <w:rPr>
          <w:rFonts w:ascii="Times New Roman" w:hAnsi="Times New Roman" w:cs="Times New Roman"/>
          <w:w w:val="106"/>
          <w:sz w:val="22"/>
          <w:szCs w:val="22"/>
        </w:rPr>
        <w:t xml:space="preserve"> sprzedających</w:t>
      </w:r>
      <w:r w:rsidR="00B31A5C" w:rsidRPr="00B31A5C">
        <w:rPr>
          <w:rFonts w:ascii="Times New Roman" w:hAnsi="Times New Roman" w:cs="Times New Roman"/>
          <w:w w:val="106"/>
          <w:sz w:val="22"/>
          <w:szCs w:val="22"/>
        </w:rPr>
        <w:t>, czy naprawiających</w:t>
      </w:r>
      <w:r w:rsidRPr="00B31A5C">
        <w:rPr>
          <w:rFonts w:ascii="Times New Roman" w:hAnsi="Times New Roman" w:cs="Times New Roman"/>
          <w:w w:val="106"/>
          <w:sz w:val="22"/>
          <w:szCs w:val="22"/>
        </w:rPr>
        <w:t xml:space="preserve"> sprzęt </w:t>
      </w:r>
      <w:r w:rsidR="004D5D76">
        <w:rPr>
          <w:rFonts w:ascii="Times New Roman" w:hAnsi="Times New Roman" w:cs="Times New Roman"/>
          <w:w w:val="106"/>
          <w:sz w:val="22"/>
          <w:szCs w:val="22"/>
        </w:rPr>
        <w:t>zautomatyzowany</w:t>
      </w:r>
      <w:r w:rsidR="00B31A5C" w:rsidRPr="00B31A5C">
        <w:rPr>
          <w:rFonts w:ascii="Times New Roman" w:hAnsi="Times New Roman" w:cs="Times New Roman"/>
          <w:w w:val="106"/>
          <w:sz w:val="22"/>
          <w:szCs w:val="22"/>
        </w:rPr>
        <w:t xml:space="preserve">, </w:t>
      </w:r>
      <w:r w:rsidR="00BE78E7" w:rsidRPr="00B31A5C">
        <w:rPr>
          <w:rFonts w:ascii="Times New Roman" w:hAnsi="Times New Roman" w:cs="Times New Roman"/>
          <w:w w:val="106"/>
          <w:sz w:val="22"/>
          <w:szCs w:val="22"/>
        </w:rPr>
        <w:t xml:space="preserve">praktykanci powinni mieć </w:t>
      </w:r>
      <w:r w:rsidRPr="00B31A5C">
        <w:rPr>
          <w:rFonts w:ascii="Times New Roman" w:hAnsi="Times New Roman" w:cs="Times New Roman"/>
          <w:w w:val="106"/>
          <w:sz w:val="22"/>
          <w:szCs w:val="22"/>
        </w:rPr>
        <w:t xml:space="preserve">możliwość bezpośredniego kontaktu z klientem, co umożliwi poznanie procesu negocjacji nie tyle handlowych, co negocjacji potrzeb technicznych klienta. </w:t>
      </w:r>
    </w:p>
    <w:p w:rsidR="004D5D76" w:rsidRPr="004D5D76" w:rsidRDefault="004D5D76" w:rsidP="004D5D76">
      <w:pPr>
        <w:spacing w:line="360" w:lineRule="auto"/>
        <w:jc w:val="both"/>
        <w:rPr>
          <w:b/>
          <w:sz w:val="22"/>
          <w:szCs w:val="22"/>
        </w:rPr>
      </w:pPr>
      <w:r w:rsidRPr="004D5D76">
        <w:rPr>
          <w:sz w:val="22"/>
          <w:szCs w:val="22"/>
        </w:rPr>
        <w:t xml:space="preserve"> </w:t>
      </w:r>
      <w:r w:rsidRPr="004D5D76">
        <w:rPr>
          <w:b/>
          <w:sz w:val="22"/>
          <w:szCs w:val="22"/>
        </w:rPr>
        <w:t>Cele ogólne praktyki</w:t>
      </w:r>
    </w:p>
    <w:p w:rsidR="004D5D76" w:rsidRPr="004D5D76" w:rsidRDefault="004D5D76" w:rsidP="004D5D76">
      <w:pPr>
        <w:pStyle w:val="Akapitzlist"/>
        <w:numPr>
          <w:ilvl w:val="0"/>
          <w:numId w:val="14"/>
        </w:numPr>
        <w:ind w:left="284" w:hanging="284"/>
        <w:jc w:val="both"/>
        <w:rPr>
          <w:sz w:val="22"/>
          <w:szCs w:val="22"/>
        </w:rPr>
      </w:pPr>
      <w:r w:rsidRPr="004D5D76">
        <w:rPr>
          <w:sz w:val="22"/>
          <w:szCs w:val="22"/>
        </w:rPr>
        <w:t xml:space="preserve">Kształtowanie umiejętności praktycznych nabytych w szkole związanych z  montażem, uruchamianiem </w:t>
      </w:r>
      <w:r>
        <w:rPr>
          <w:sz w:val="22"/>
          <w:szCs w:val="22"/>
        </w:rPr>
        <w:br/>
      </w:r>
      <w:r w:rsidRPr="004D5D76">
        <w:rPr>
          <w:sz w:val="22"/>
          <w:szCs w:val="22"/>
        </w:rPr>
        <w:t>i obsługiwaniem układów automatyki przemysłowej w rzeczywistych warunkach pracy</w:t>
      </w:r>
    </w:p>
    <w:p w:rsidR="004D5D76" w:rsidRPr="004D5D76" w:rsidRDefault="004D5D76" w:rsidP="004D5D76">
      <w:pPr>
        <w:pStyle w:val="Akapitzlist"/>
        <w:numPr>
          <w:ilvl w:val="0"/>
          <w:numId w:val="14"/>
        </w:numPr>
        <w:ind w:left="284" w:hanging="284"/>
        <w:jc w:val="both"/>
        <w:rPr>
          <w:sz w:val="22"/>
          <w:szCs w:val="22"/>
        </w:rPr>
      </w:pPr>
      <w:r w:rsidRPr="004D5D76">
        <w:rPr>
          <w:sz w:val="22"/>
          <w:szCs w:val="22"/>
        </w:rPr>
        <w:t>Kształtowanie umiejętności praktycznych nabytych w szkole związanych z eksploatacją układów automatyki przemysłowej w rzeczywistych warunkach pracy</w:t>
      </w:r>
    </w:p>
    <w:p w:rsidR="004D5D76" w:rsidRPr="004D5D76" w:rsidRDefault="004D5D76" w:rsidP="004D5D76">
      <w:pPr>
        <w:pStyle w:val="Akapitzlist"/>
        <w:numPr>
          <w:ilvl w:val="0"/>
          <w:numId w:val="14"/>
        </w:numPr>
        <w:ind w:left="284" w:hanging="284"/>
        <w:jc w:val="both"/>
        <w:rPr>
          <w:sz w:val="22"/>
          <w:szCs w:val="22"/>
        </w:rPr>
      </w:pPr>
      <w:r w:rsidRPr="004D5D76">
        <w:rPr>
          <w:sz w:val="22"/>
          <w:szCs w:val="22"/>
        </w:rPr>
        <w:t>Rozwijanie umiejętności komunikowania się i organizacji pracy w zakładach z branży automatyki przemysłowej</w:t>
      </w:r>
    </w:p>
    <w:p w:rsidR="004D5D76" w:rsidRPr="004D5D76" w:rsidRDefault="004D5D76" w:rsidP="004D5D76">
      <w:pPr>
        <w:pStyle w:val="Default"/>
        <w:rPr>
          <w:rFonts w:ascii="Times New Roman" w:hAnsi="Times New Roman" w:cs="Times New Roman"/>
          <w:sz w:val="22"/>
          <w:szCs w:val="22"/>
        </w:rPr>
      </w:pPr>
    </w:p>
    <w:p w:rsidR="004D5D76" w:rsidRPr="004D5D76" w:rsidRDefault="004D5D76" w:rsidP="004D5D76">
      <w:pPr>
        <w:pStyle w:val="Default"/>
        <w:rPr>
          <w:rFonts w:ascii="Times New Roman" w:hAnsi="Times New Roman" w:cs="Times New Roman"/>
          <w:b/>
          <w:bCs/>
          <w:sz w:val="22"/>
          <w:szCs w:val="22"/>
        </w:rPr>
      </w:pPr>
      <w:r w:rsidRPr="004D5D76">
        <w:rPr>
          <w:rFonts w:ascii="Times New Roman" w:hAnsi="Times New Roman" w:cs="Times New Roman"/>
          <w:b/>
          <w:bCs/>
          <w:sz w:val="22"/>
          <w:szCs w:val="22"/>
        </w:rPr>
        <w:t xml:space="preserve">PROGRAM PRAKTYK </w:t>
      </w:r>
    </w:p>
    <w:p w:rsidR="004D5D76" w:rsidRPr="004D5D76" w:rsidRDefault="004D5D76" w:rsidP="004D5D76">
      <w:pPr>
        <w:pStyle w:val="Default"/>
        <w:rPr>
          <w:rFonts w:ascii="Times New Roman" w:hAnsi="Times New Roman" w:cs="Times New Roman"/>
          <w:sz w:val="22"/>
          <w:szCs w:val="22"/>
        </w:rPr>
      </w:pPr>
    </w:p>
    <w:p w:rsidR="004D5D76" w:rsidRPr="004D5D76" w:rsidRDefault="004D5D76" w:rsidP="004D5D76">
      <w:pPr>
        <w:pStyle w:val="Default"/>
        <w:spacing w:after="6"/>
        <w:jc w:val="both"/>
        <w:rPr>
          <w:rFonts w:ascii="Times New Roman" w:hAnsi="Times New Roman" w:cs="Times New Roman"/>
          <w:sz w:val="22"/>
          <w:szCs w:val="22"/>
        </w:rPr>
      </w:pPr>
      <w:r w:rsidRPr="004D5D76">
        <w:rPr>
          <w:rFonts w:ascii="Times New Roman" w:hAnsi="Times New Roman" w:cs="Times New Roman"/>
          <w:sz w:val="22"/>
          <w:szCs w:val="22"/>
        </w:rPr>
        <w:t xml:space="preserve">1. Poznanie specyfiki firmy. </w:t>
      </w:r>
    </w:p>
    <w:p w:rsidR="004D5D76" w:rsidRPr="004D5D76" w:rsidRDefault="004D5D76" w:rsidP="004D5D76">
      <w:pPr>
        <w:pStyle w:val="Default"/>
        <w:spacing w:after="6"/>
        <w:jc w:val="both"/>
        <w:rPr>
          <w:rFonts w:ascii="Times New Roman" w:hAnsi="Times New Roman" w:cs="Times New Roman"/>
          <w:sz w:val="22"/>
          <w:szCs w:val="22"/>
        </w:rPr>
      </w:pPr>
      <w:r w:rsidRPr="004D5D76">
        <w:rPr>
          <w:rFonts w:ascii="Times New Roman" w:hAnsi="Times New Roman" w:cs="Times New Roman"/>
          <w:sz w:val="22"/>
          <w:szCs w:val="22"/>
        </w:rPr>
        <w:t xml:space="preserve">2. Przeszkolenie z zakresu ochrony przeciwpożarowej i przeciwporażeniowej. </w:t>
      </w:r>
    </w:p>
    <w:p w:rsidR="004D5D76" w:rsidRPr="004D5D76" w:rsidRDefault="004D5D76" w:rsidP="004D5D76">
      <w:pPr>
        <w:pStyle w:val="Default"/>
        <w:spacing w:after="6"/>
        <w:jc w:val="both"/>
        <w:rPr>
          <w:rFonts w:ascii="Times New Roman" w:hAnsi="Times New Roman" w:cs="Times New Roman"/>
          <w:sz w:val="22"/>
          <w:szCs w:val="22"/>
        </w:rPr>
      </w:pPr>
      <w:r w:rsidRPr="004D5D76">
        <w:rPr>
          <w:rFonts w:ascii="Times New Roman" w:hAnsi="Times New Roman" w:cs="Times New Roman"/>
          <w:sz w:val="22"/>
          <w:szCs w:val="22"/>
        </w:rPr>
        <w:t xml:space="preserve">3. Zapoznanie z ogólnymi zasadami BHP oraz zasadami BHP na wybranym stanowisku pracy. </w:t>
      </w:r>
    </w:p>
    <w:p w:rsidR="004D5D76" w:rsidRPr="004D5D76" w:rsidRDefault="004D5D76" w:rsidP="004D5D76">
      <w:pPr>
        <w:pStyle w:val="Default"/>
        <w:spacing w:after="6"/>
        <w:jc w:val="both"/>
        <w:rPr>
          <w:rFonts w:ascii="Times New Roman" w:hAnsi="Times New Roman" w:cs="Times New Roman"/>
          <w:sz w:val="22"/>
          <w:szCs w:val="22"/>
        </w:rPr>
      </w:pPr>
      <w:r w:rsidRPr="004D5D76">
        <w:rPr>
          <w:rFonts w:ascii="Times New Roman" w:hAnsi="Times New Roman" w:cs="Times New Roman"/>
          <w:sz w:val="22"/>
          <w:szCs w:val="22"/>
        </w:rPr>
        <w:t xml:space="preserve">4. Zapoznanie z zagrożeniami dla zdrowia i życia na stanowisku pracy ucznia. </w:t>
      </w:r>
    </w:p>
    <w:p w:rsidR="004D5D76" w:rsidRPr="004D5D76" w:rsidRDefault="004D5D76" w:rsidP="004D5D76">
      <w:pPr>
        <w:pStyle w:val="Default"/>
        <w:spacing w:after="6"/>
        <w:jc w:val="both"/>
        <w:rPr>
          <w:rFonts w:ascii="Times New Roman" w:hAnsi="Times New Roman" w:cs="Times New Roman"/>
          <w:sz w:val="22"/>
          <w:szCs w:val="22"/>
        </w:rPr>
      </w:pPr>
      <w:r w:rsidRPr="004D5D76">
        <w:rPr>
          <w:rFonts w:ascii="Times New Roman" w:hAnsi="Times New Roman" w:cs="Times New Roman"/>
          <w:sz w:val="22"/>
          <w:szCs w:val="22"/>
        </w:rPr>
        <w:t xml:space="preserve">5. Zapoznanie z organizacją zakładu pracy oraz zarządzeniami obowiązującymi w zakładzie. </w:t>
      </w:r>
    </w:p>
    <w:p w:rsidR="004D5D76" w:rsidRPr="004D5D76" w:rsidRDefault="004D5D76" w:rsidP="004D5D76">
      <w:pPr>
        <w:pStyle w:val="Default"/>
        <w:spacing w:after="6"/>
        <w:jc w:val="both"/>
        <w:rPr>
          <w:rFonts w:ascii="Times New Roman" w:hAnsi="Times New Roman" w:cs="Times New Roman"/>
          <w:sz w:val="22"/>
          <w:szCs w:val="22"/>
        </w:rPr>
      </w:pPr>
      <w:r w:rsidRPr="004D5D76">
        <w:rPr>
          <w:rFonts w:ascii="Times New Roman" w:hAnsi="Times New Roman" w:cs="Times New Roman"/>
          <w:sz w:val="22"/>
          <w:szCs w:val="22"/>
        </w:rPr>
        <w:t xml:space="preserve">6. Organizacja stanowiska pracy oraz czynności związane z realizacją zadania. </w:t>
      </w:r>
    </w:p>
    <w:p w:rsidR="004D5D76" w:rsidRPr="004D5D76" w:rsidRDefault="004D5D76" w:rsidP="004D5D76">
      <w:pPr>
        <w:pStyle w:val="Default"/>
        <w:spacing w:after="6"/>
        <w:jc w:val="both"/>
        <w:rPr>
          <w:rFonts w:ascii="Times New Roman" w:hAnsi="Times New Roman" w:cs="Times New Roman"/>
          <w:sz w:val="22"/>
          <w:szCs w:val="22"/>
        </w:rPr>
      </w:pPr>
      <w:r w:rsidRPr="004D5D76">
        <w:rPr>
          <w:rFonts w:ascii="Times New Roman" w:hAnsi="Times New Roman" w:cs="Times New Roman"/>
          <w:sz w:val="22"/>
          <w:szCs w:val="22"/>
        </w:rPr>
        <w:t xml:space="preserve">7. Zapoznanie z dokumentacją techniczną w zakresie montażu, demontażu, instalowania, uruchamiania oraz obsługi urządzeń automatyki przemysłowej. </w:t>
      </w:r>
    </w:p>
    <w:p w:rsidR="004D5D76" w:rsidRPr="004D5D76" w:rsidRDefault="004D5D76" w:rsidP="004D5D76">
      <w:pPr>
        <w:pStyle w:val="Default"/>
        <w:spacing w:after="6"/>
        <w:jc w:val="both"/>
        <w:rPr>
          <w:rFonts w:ascii="Times New Roman" w:hAnsi="Times New Roman" w:cs="Times New Roman"/>
          <w:sz w:val="22"/>
          <w:szCs w:val="22"/>
        </w:rPr>
      </w:pPr>
      <w:r w:rsidRPr="004D5D76">
        <w:rPr>
          <w:rFonts w:ascii="Times New Roman" w:hAnsi="Times New Roman" w:cs="Times New Roman"/>
          <w:sz w:val="22"/>
          <w:szCs w:val="22"/>
        </w:rPr>
        <w:t xml:space="preserve">8. Zapoznanie z konserwacją urządzeń automatyki przemysłowej. </w:t>
      </w:r>
    </w:p>
    <w:p w:rsidR="004D5D76" w:rsidRPr="004D5D76" w:rsidRDefault="004D5D76" w:rsidP="004D5D76">
      <w:pPr>
        <w:pStyle w:val="Default"/>
        <w:spacing w:after="6"/>
        <w:jc w:val="both"/>
        <w:rPr>
          <w:rFonts w:ascii="Times New Roman" w:hAnsi="Times New Roman" w:cs="Times New Roman"/>
          <w:sz w:val="22"/>
          <w:szCs w:val="22"/>
        </w:rPr>
      </w:pPr>
      <w:r w:rsidRPr="004D5D76">
        <w:rPr>
          <w:rFonts w:ascii="Times New Roman" w:hAnsi="Times New Roman" w:cs="Times New Roman"/>
          <w:sz w:val="22"/>
          <w:szCs w:val="22"/>
        </w:rPr>
        <w:t xml:space="preserve">9. Zapoznanie z lokalizowaniem i usuwaniem drobnych usterek w systemach automatyki przemysłowej. </w:t>
      </w:r>
    </w:p>
    <w:p w:rsidR="004D5D76" w:rsidRPr="004D5D76" w:rsidRDefault="004D5D76" w:rsidP="004D5D76">
      <w:pPr>
        <w:pStyle w:val="Default"/>
        <w:spacing w:after="6"/>
        <w:jc w:val="both"/>
        <w:rPr>
          <w:rFonts w:ascii="Times New Roman" w:hAnsi="Times New Roman" w:cs="Times New Roman"/>
          <w:sz w:val="22"/>
          <w:szCs w:val="22"/>
        </w:rPr>
      </w:pPr>
      <w:r w:rsidRPr="004D5D76">
        <w:rPr>
          <w:rFonts w:ascii="Times New Roman" w:hAnsi="Times New Roman" w:cs="Times New Roman"/>
          <w:sz w:val="22"/>
          <w:szCs w:val="22"/>
        </w:rPr>
        <w:t xml:space="preserve">10. Metodologia realizacji czynności montażu, demontażu, konserwacji elementów urządzeń automatyki przemysłowej. </w:t>
      </w:r>
    </w:p>
    <w:p w:rsidR="004D5D76" w:rsidRPr="004D5D76" w:rsidRDefault="004D5D76" w:rsidP="004D5D76">
      <w:pPr>
        <w:pStyle w:val="Default"/>
        <w:jc w:val="both"/>
        <w:rPr>
          <w:rFonts w:ascii="Times New Roman" w:hAnsi="Times New Roman" w:cs="Times New Roman"/>
          <w:sz w:val="22"/>
          <w:szCs w:val="22"/>
        </w:rPr>
      </w:pPr>
      <w:r w:rsidRPr="004D5D76">
        <w:rPr>
          <w:rFonts w:ascii="Times New Roman" w:hAnsi="Times New Roman" w:cs="Times New Roman"/>
          <w:sz w:val="22"/>
          <w:szCs w:val="22"/>
        </w:rPr>
        <w:t xml:space="preserve">11. Wykonywanie dokumentacji z zastosowaniem oprogramowanie CAD/CAM. </w:t>
      </w:r>
    </w:p>
    <w:p w:rsidR="00B31A5C" w:rsidRPr="00B31A5C" w:rsidRDefault="00B31A5C" w:rsidP="00B31A5C">
      <w:pPr>
        <w:pStyle w:val="lewytabela"/>
        <w:numPr>
          <w:ilvl w:val="0"/>
          <w:numId w:val="0"/>
        </w:numPr>
        <w:ind w:left="357"/>
        <w:rPr>
          <w:rFonts w:ascii="Times New Roman" w:hAnsi="Times New Roman"/>
          <w:sz w:val="22"/>
          <w:szCs w:val="22"/>
        </w:rPr>
      </w:pPr>
    </w:p>
    <w:p w:rsidR="00B31A5C" w:rsidRPr="00B31A5C" w:rsidRDefault="00B31A5C" w:rsidP="00B31A5C">
      <w:pPr>
        <w:pStyle w:val="lewytabela"/>
        <w:numPr>
          <w:ilvl w:val="0"/>
          <w:numId w:val="0"/>
        </w:numPr>
        <w:ind w:left="357" w:hanging="357"/>
        <w:rPr>
          <w:rFonts w:ascii="Times New Roman" w:hAnsi="Times New Roman"/>
          <w:sz w:val="22"/>
          <w:szCs w:val="22"/>
        </w:rPr>
      </w:pPr>
    </w:p>
    <w:p w:rsidR="002E0068" w:rsidRPr="00B31A5C" w:rsidRDefault="00E33F21" w:rsidP="00C876CD">
      <w:pPr>
        <w:pStyle w:val="Styl"/>
        <w:tabs>
          <w:tab w:val="left" w:pos="312"/>
          <w:tab w:val="left" w:pos="2928"/>
          <w:tab w:val="right" w:pos="5716"/>
          <w:tab w:val="right" w:pos="8913"/>
        </w:tabs>
        <w:ind w:left="142" w:hanging="142"/>
        <w:jc w:val="both"/>
        <w:rPr>
          <w:rFonts w:ascii="Times New Roman" w:hAnsi="Times New Roman" w:cs="Times New Roman"/>
          <w:w w:val="105"/>
          <w:sz w:val="22"/>
          <w:szCs w:val="22"/>
        </w:rPr>
      </w:pPr>
      <w:r w:rsidRPr="00B31A5C">
        <w:rPr>
          <w:rFonts w:ascii="Times New Roman" w:hAnsi="Times New Roman" w:cs="Times New Roman"/>
          <w:w w:val="105"/>
          <w:sz w:val="22"/>
          <w:szCs w:val="22"/>
        </w:rPr>
        <w:tab/>
      </w:r>
      <w:r w:rsidRPr="00B31A5C">
        <w:rPr>
          <w:rFonts w:ascii="Times New Roman" w:hAnsi="Times New Roman" w:cs="Times New Roman"/>
          <w:w w:val="105"/>
          <w:sz w:val="22"/>
          <w:szCs w:val="22"/>
        </w:rPr>
        <w:tab/>
        <w:t>Uczeń powinien zostać przeszkolony w zakresie zasad bezpieczeństwa i higieny pracy oraz zagrożeń pożarowych, zapoznany z regulaminem i zarządzeniami obowiązującymi w zakładzie pracy.</w:t>
      </w:r>
    </w:p>
    <w:p w:rsidR="00227735" w:rsidRDefault="00E33F21" w:rsidP="00C876CD">
      <w:pPr>
        <w:pStyle w:val="Styl"/>
        <w:tabs>
          <w:tab w:val="left" w:pos="312"/>
          <w:tab w:val="left" w:pos="2928"/>
          <w:tab w:val="right" w:pos="5716"/>
          <w:tab w:val="right" w:pos="8913"/>
        </w:tabs>
        <w:ind w:left="142" w:hanging="142"/>
        <w:jc w:val="both"/>
        <w:rPr>
          <w:rFonts w:ascii="Times New Roman" w:hAnsi="Times New Roman" w:cs="Times New Roman"/>
          <w:w w:val="105"/>
          <w:sz w:val="22"/>
          <w:szCs w:val="22"/>
        </w:rPr>
      </w:pPr>
      <w:r w:rsidRPr="00B31A5C">
        <w:rPr>
          <w:rFonts w:ascii="Times New Roman" w:hAnsi="Times New Roman" w:cs="Times New Roman"/>
          <w:w w:val="105"/>
          <w:sz w:val="22"/>
          <w:szCs w:val="22"/>
        </w:rPr>
        <w:tab/>
      </w:r>
      <w:r w:rsidRPr="00B31A5C">
        <w:rPr>
          <w:rFonts w:ascii="Times New Roman" w:hAnsi="Times New Roman" w:cs="Times New Roman"/>
          <w:w w:val="105"/>
          <w:sz w:val="22"/>
          <w:szCs w:val="22"/>
        </w:rPr>
        <w:tab/>
        <w:t>Powyższe punkty programu praktyki powinny być dostosowane do m</w:t>
      </w:r>
      <w:r w:rsidR="00227735" w:rsidRPr="00B31A5C">
        <w:rPr>
          <w:rFonts w:ascii="Times New Roman" w:hAnsi="Times New Roman" w:cs="Times New Roman"/>
          <w:w w:val="105"/>
          <w:sz w:val="22"/>
          <w:szCs w:val="22"/>
        </w:rPr>
        <w:t xml:space="preserve">ożliwości danego zakładu </w:t>
      </w:r>
      <w:r w:rsidR="00B31A5C">
        <w:rPr>
          <w:rFonts w:ascii="Times New Roman" w:hAnsi="Times New Roman" w:cs="Times New Roman"/>
          <w:w w:val="105"/>
          <w:sz w:val="22"/>
          <w:szCs w:val="22"/>
        </w:rPr>
        <w:br/>
      </w:r>
      <w:r w:rsidR="00227735" w:rsidRPr="00B31A5C">
        <w:rPr>
          <w:rFonts w:ascii="Times New Roman" w:hAnsi="Times New Roman" w:cs="Times New Roman"/>
          <w:w w:val="105"/>
          <w:sz w:val="22"/>
          <w:szCs w:val="22"/>
        </w:rPr>
        <w:t>i uwzglę</w:t>
      </w:r>
      <w:r w:rsidRPr="00B31A5C">
        <w:rPr>
          <w:rFonts w:ascii="Times New Roman" w:hAnsi="Times New Roman" w:cs="Times New Roman"/>
          <w:w w:val="105"/>
          <w:sz w:val="22"/>
          <w:szCs w:val="22"/>
        </w:rPr>
        <w:t>dniać jego specyfikę.</w:t>
      </w:r>
    </w:p>
    <w:p w:rsidR="004D5D76" w:rsidRPr="004D5D76" w:rsidRDefault="004D5D76" w:rsidP="004D5D76">
      <w:pPr>
        <w:pStyle w:val="Styl"/>
        <w:tabs>
          <w:tab w:val="left" w:pos="312"/>
          <w:tab w:val="left" w:pos="2928"/>
          <w:tab w:val="right" w:pos="5716"/>
          <w:tab w:val="right" w:pos="8913"/>
        </w:tabs>
        <w:ind w:left="142" w:hanging="142"/>
        <w:jc w:val="both"/>
        <w:rPr>
          <w:rFonts w:ascii="Times New Roman" w:hAnsi="Times New Roman" w:cs="Times New Roman"/>
          <w:w w:val="105"/>
          <w:sz w:val="22"/>
          <w:szCs w:val="22"/>
        </w:rPr>
      </w:pPr>
      <w:r w:rsidRPr="004D5D76">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sidRPr="004D5D76">
        <w:rPr>
          <w:rFonts w:ascii="Times New Roman" w:hAnsi="Times New Roman" w:cs="Times New Roman"/>
          <w:sz w:val="22"/>
          <w:szCs w:val="22"/>
        </w:rPr>
        <w:t>W trakcie praktyki uczniowie powinni prowadzić dzienniczki praktyki, dokumentując w nich przebieg praktyki</w:t>
      </w:r>
      <w:r w:rsidR="00384496">
        <w:rPr>
          <w:rFonts w:ascii="Times New Roman" w:hAnsi="Times New Roman" w:cs="Times New Roman"/>
          <w:sz w:val="22"/>
          <w:szCs w:val="22"/>
        </w:rPr>
        <w:t>.</w:t>
      </w:r>
      <w:r w:rsidRPr="004D5D76">
        <w:rPr>
          <w:rFonts w:ascii="Times New Roman" w:hAnsi="Times New Roman" w:cs="Times New Roman"/>
          <w:sz w:val="22"/>
          <w:szCs w:val="22"/>
        </w:rPr>
        <w:t>.</w:t>
      </w:r>
    </w:p>
    <w:p w:rsidR="00E33F21" w:rsidRPr="00B31A5C" w:rsidRDefault="00227735" w:rsidP="00C876CD">
      <w:pPr>
        <w:pStyle w:val="Styl"/>
        <w:tabs>
          <w:tab w:val="left" w:pos="312"/>
          <w:tab w:val="left" w:pos="2928"/>
          <w:tab w:val="right" w:pos="5716"/>
          <w:tab w:val="right" w:pos="8913"/>
        </w:tabs>
        <w:ind w:left="142" w:hanging="142"/>
        <w:jc w:val="both"/>
        <w:rPr>
          <w:rFonts w:ascii="Times New Roman" w:hAnsi="Times New Roman" w:cs="Times New Roman"/>
          <w:b/>
          <w:bCs/>
          <w:w w:val="105"/>
          <w:sz w:val="22"/>
          <w:szCs w:val="22"/>
        </w:rPr>
      </w:pPr>
      <w:r w:rsidRPr="00B31A5C">
        <w:rPr>
          <w:rFonts w:ascii="Times New Roman" w:hAnsi="Times New Roman" w:cs="Times New Roman"/>
          <w:w w:val="105"/>
          <w:sz w:val="22"/>
          <w:szCs w:val="22"/>
        </w:rPr>
        <w:tab/>
      </w:r>
      <w:r w:rsidRPr="00B31A5C">
        <w:rPr>
          <w:rFonts w:ascii="Times New Roman" w:hAnsi="Times New Roman" w:cs="Times New Roman"/>
          <w:w w:val="105"/>
          <w:sz w:val="22"/>
          <w:szCs w:val="22"/>
        </w:rPr>
        <w:tab/>
        <w:t xml:space="preserve">Zaliczenie praktyki powinno być potwierdzone w dzienniczku praktyk, a ocena winna uwzględniać następujące kryteria: </w:t>
      </w:r>
      <w:r w:rsidRPr="00B31A5C">
        <w:rPr>
          <w:rFonts w:ascii="Times New Roman" w:hAnsi="Times New Roman" w:cs="Times New Roman"/>
          <w:i/>
          <w:iCs/>
          <w:w w:val="105"/>
          <w:sz w:val="22"/>
          <w:szCs w:val="22"/>
        </w:rPr>
        <w:t>dyscyplina, samodzielność w pracy, jakość wykonywanej pracy, przestrzeganie przepisów BHP.</w:t>
      </w:r>
      <w:r w:rsidR="00E33F21" w:rsidRPr="00B31A5C">
        <w:rPr>
          <w:rFonts w:ascii="Times New Roman" w:hAnsi="Times New Roman" w:cs="Times New Roman"/>
          <w:b/>
          <w:bCs/>
          <w:w w:val="105"/>
          <w:sz w:val="22"/>
          <w:szCs w:val="22"/>
        </w:rPr>
        <w:tab/>
      </w:r>
    </w:p>
    <w:sectPr w:rsidR="00E33F21" w:rsidRPr="00B31A5C" w:rsidSect="00384496">
      <w:pgSz w:w="11907" w:h="16840"/>
      <w:pgMar w:top="567" w:right="708" w:bottom="567" w:left="709" w:header="709" w:footer="709"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E2D10"/>
    <w:multiLevelType w:val="singleLevel"/>
    <w:tmpl w:val="13108CD2"/>
    <w:lvl w:ilvl="0">
      <w:start w:val="5"/>
      <w:numFmt w:val="decimal"/>
      <w:lvlText w:val="%1."/>
      <w:legacy w:legacy="1" w:legacySpace="0" w:legacyIndent="0"/>
      <w:lvlJc w:val="left"/>
      <w:rPr>
        <w:rFonts w:ascii="Times New Roman" w:hAnsi="Times New Roman" w:cs="Times New Roman" w:hint="default"/>
      </w:rPr>
    </w:lvl>
  </w:abstractNum>
  <w:abstractNum w:abstractNumId="1">
    <w:nsid w:val="0268785C"/>
    <w:multiLevelType w:val="singleLevel"/>
    <w:tmpl w:val="6B4825C2"/>
    <w:lvl w:ilvl="0">
      <w:start w:val="2"/>
      <w:numFmt w:val="decimal"/>
      <w:lvlText w:val="%1."/>
      <w:legacy w:legacy="1" w:legacySpace="0" w:legacyIndent="0"/>
      <w:lvlJc w:val="left"/>
      <w:rPr>
        <w:rFonts w:ascii="Times New Roman" w:hAnsi="Times New Roman" w:cs="Times New Roman" w:hint="default"/>
      </w:rPr>
    </w:lvl>
  </w:abstractNum>
  <w:abstractNum w:abstractNumId="2">
    <w:nsid w:val="050A0C49"/>
    <w:multiLevelType w:val="hybridMultilevel"/>
    <w:tmpl w:val="E64222C2"/>
    <w:lvl w:ilvl="0" w:tplc="D6ECCEF6">
      <w:start w:val="1"/>
      <w:numFmt w:val="bullet"/>
      <w:pStyle w:val="lewytekst"/>
      <w:lvlText w:val=""/>
      <w:lvlJc w:val="left"/>
      <w:pPr>
        <w:ind w:left="720" w:hanging="360"/>
      </w:pPr>
      <w:rPr>
        <w:rFonts w:ascii="Symbol" w:hAnsi="Symbol" w:hint="default"/>
        <w:sz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07626BF9"/>
    <w:multiLevelType w:val="singleLevel"/>
    <w:tmpl w:val="340C0A9E"/>
    <w:lvl w:ilvl="0">
      <w:start w:val="1"/>
      <w:numFmt w:val="decimal"/>
      <w:lvlText w:val="%1)"/>
      <w:legacy w:legacy="1" w:legacySpace="0" w:legacyIndent="0"/>
      <w:lvlJc w:val="left"/>
      <w:rPr>
        <w:rFonts w:ascii="Times New Roman" w:hAnsi="Times New Roman" w:cs="Times New Roman" w:hint="default"/>
      </w:rPr>
    </w:lvl>
  </w:abstractNum>
  <w:abstractNum w:abstractNumId="4">
    <w:nsid w:val="13765145"/>
    <w:multiLevelType w:val="singleLevel"/>
    <w:tmpl w:val="2CF40A02"/>
    <w:lvl w:ilvl="0">
      <w:start w:val="8"/>
      <w:numFmt w:val="decimal"/>
      <w:lvlText w:val="%1)"/>
      <w:legacy w:legacy="1" w:legacySpace="0" w:legacyIndent="0"/>
      <w:lvlJc w:val="left"/>
      <w:rPr>
        <w:rFonts w:ascii="Times New Roman" w:hAnsi="Times New Roman" w:cs="Times New Roman" w:hint="default"/>
      </w:rPr>
    </w:lvl>
  </w:abstractNum>
  <w:abstractNum w:abstractNumId="5">
    <w:nsid w:val="1F0954B0"/>
    <w:multiLevelType w:val="singleLevel"/>
    <w:tmpl w:val="6F2EBD18"/>
    <w:lvl w:ilvl="0">
      <w:start w:val="10"/>
      <w:numFmt w:val="decimal"/>
      <w:lvlText w:val="%1)"/>
      <w:legacy w:legacy="1" w:legacySpace="0" w:legacyIndent="0"/>
      <w:lvlJc w:val="left"/>
      <w:rPr>
        <w:rFonts w:ascii="Times New Roman" w:hAnsi="Times New Roman" w:cs="Times New Roman" w:hint="default"/>
      </w:rPr>
    </w:lvl>
  </w:abstractNum>
  <w:abstractNum w:abstractNumId="6">
    <w:nsid w:val="2FBB58D1"/>
    <w:multiLevelType w:val="hybridMultilevel"/>
    <w:tmpl w:val="1DD4CE9C"/>
    <w:lvl w:ilvl="0" w:tplc="F2B24DC4">
      <w:start w:val="1"/>
      <w:numFmt w:val="decimal"/>
      <w:lvlText w:val="%1."/>
      <w:lvlJc w:val="left"/>
      <w:pPr>
        <w:ind w:left="1440" w:hanging="360"/>
      </w:pPr>
      <w:rPr>
        <w:rFonts w:ascii="Arial" w:eastAsia="Times New Roman" w:hAnsi="Arial" w:cs="Arial" w:hint="default"/>
      </w:rPr>
    </w:lvl>
    <w:lvl w:ilvl="1" w:tplc="04150019" w:tentative="1">
      <w:start w:val="1"/>
      <w:numFmt w:val="lowerLetter"/>
      <w:lvlText w:val="%2."/>
      <w:lvlJc w:val="left"/>
      <w:pPr>
        <w:ind w:left="1243" w:hanging="360"/>
      </w:pPr>
    </w:lvl>
    <w:lvl w:ilvl="2" w:tplc="0415001B" w:tentative="1">
      <w:start w:val="1"/>
      <w:numFmt w:val="lowerRoman"/>
      <w:lvlText w:val="%3."/>
      <w:lvlJc w:val="right"/>
      <w:pPr>
        <w:ind w:left="1963" w:hanging="180"/>
      </w:pPr>
    </w:lvl>
    <w:lvl w:ilvl="3" w:tplc="0415000F" w:tentative="1">
      <w:start w:val="1"/>
      <w:numFmt w:val="decimal"/>
      <w:lvlText w:val="%4."/>
      <w:lvlJc w:val="left"/>
      <w:pPr>
        <w:ind w:left="2683" w:hanging="360"/>
      </w:pPr>
    </w:lvl>
    <w:lvl w:ilvl="4" w:tplc="04150019" w:tentative="1">
      <w:start w:val="1"/>
      <w:numFmt w:val="lowerLetter"/>
      <w:lvlText w:val="%5."/>
      <w:lvlJc w:val="left"/>
      <w:pPr>
        <w:ind w:left="3403" w:hanging="360"/>
      </w:pPr>
    </w:lvl>
    <w:lvl w:ilvl="5" w:tplc="0415001B" w:tentative="1">
      <w:start w:val="1"/>
      <w:numFmt w:val="lowerRoman"/>
      <w:lvlText w:val="%6."/>
      <w:lvlJc w:val="right"/>
      <w:pPr>
        <w:ind w:left="4123" w:hanging="180"/>
      </w:pPr>
    </w:lvl>
    <w:lvl w:ilvl="6" w:tplc="0415000F" w:tentative="1">
      <w:start w:val="1"/>
      <w:numFmt w:val="decimal"/>
      <w:lvlText w:val="%7."/>
      <w:lvlJc w:val="left"/>
      <w:pPr>
        <w:ind w:left="4843" w:hanging="360"/>
      </w:pPr>
    </w:lvl>
    <w:lvl w:ilvl="7" w:tplc="04150019" w:tentative="1">
      <w:start w:val="1"/>
      <w:numFmt w:val="lowerLetter"/>
      <w:lvlText w:val="%8."/>
      <w:lvlJc w:val="left"/>
      <w:pPr>
        <w:ind w:left="5563" w:hanging="360"/>
      </w:pPr>
    </w:lvl>
    <w:lvl w:ilvl="8" w:tplc="0415001B" w:tentative="1">
      <w:start w:val="1"/>
      <w:numFmt w:val="lowerRoman"/>
      <w:lvlText w:val="%9."/>
      <w:lvlJc w:val="right"/>
      <w:pPr>
        <w:ind w:left="6283" w:hanging="180"/>
      </w:pPr>
    </w:lvl>
  </w:abstractNum>
  <w:abstractNum w:abstractNumId="7">
    <w:nsid w:val="43821DD4"/>
    <w:multiLevelType w:val="singleLevel"/>
    <w:tmpl w:val="A60EF840"/>
    <w:lvl w:ilvl="0">
      <w:start w:val="3"/>
      <w:numFmt w:val="decimal"/>
      <w:lvlText w:val="%1."/>
      <w:legacy w:legacy="1" w:legacySpace="0" w:legacyIndent="0"/>
      <w:lvlJc w:val="left"/>
      <w:rPr>
        <w:rFonts w:ascii="Times New Roman" w:hAnsi="Times New Roman" w:cs="Times New Roman" w:hint="default"/>
      </w:rPr>
    </w:lvl>
  </w:abstractNum>
  <w:abstractNum w:abstractNumId="8">
    <w:nsid w:val="53603E8F"/>
    <w:multiLevelType w:val="singleLevel"/>
    <w:tmpl w:val="6D34DB2E"/>
    <w:lvl w:ilvl="0">
      <w:start w:val="4"/>
      <w:numFmt w:val="decimal"/>
      <w:lvlText w:val="%1)"/>
      <w:legacy w:legacy="1" w:legacySpace="0" w:legacyIndent="0"/>
      <w:lvlJc w:val="left"/>
      <w:rPr>
        <w:rFonts w:ascii="Times New Roman" w:hAnsi="Times New Roman" w:cs="Times New Roman" w:hint="default"/>
      </w:rPr>
    </w:lvl>
  </w:abstractNum>
  <w:abstractNum w:abstractNumId="9">
    <w:nsid w:val="59E9188D"/>
    <w:multiLevelType w:val="singleLevel"/>
    <w:tmpl w:val="13924B8E"/>
    <w:lvl w:ilvl="0">
      <w:start w:val="1"/>
      <w:numFmt w:val="decimal"/>
      <w:lvlText w:val="%1."/>
      <w:legacy w:legacy="1" w:legacySpace="0" w:legacyIndent="0"/>
      <w:lvlJc w:val="left"/>
      <w:rPr>
        <w:rFonts w:ascii="Times New Roman" w:hAnsi="Times New Roman" w:cs="Times New Roman" w:hint="default"/>
      </w:rPr>
    </w:lvl>
  </w:abstractNum>
  <w:abstractNum w:abstractNumId="10">
    <w:nsid w:val="7B7F7C5C"/>
    <w:multiLevelType w:val="singleLevel"/>
    <w:tmpl w:val="572E0ACE"/>
    <w:lvl w:ilvl="0">
      <w:start w:val="3"/>
      <w:numFmt w:val="decimal"/>
      <w:lvlText w:val="%1."/>
      <w:legacy w:legacy="1" w:legacySpace="0" w:legacyIndent="0"/>
      <w:lvlJc w:val="left"/>
      <w:rPr>
        <w:rFonts w:ascii="Times New Roman" w:hAnsi="Times New Roman" w:cs="Times New Roman" w:hint="default"/>
      </w:rPr>
    </w:lvl>
  </w:abstractNum>
  <w:abstractNum w:abstractNumId="11">
    <w:nsid w:val="7E4F695E"/>
    <w:multiLevelType w:val="singleLevel"/>
    <w:tmpl w:val="35BE1ACE"/>
    <w:lvl w:ilvl="0">
      <w:start w:val="6"/>
      <w:numFmt w:val="decimal"/>
      <w:lvlText w:val="%1."/>
      <w:legacy w:legacy="1" w:legacySpace="0" w:legacyIndent="0"/>
      <w:lvlJc w:val="left"/>
      <w:rPr>
        <w:rFonts w:ascii="Times New Roman" w:hAnsi="Times New Roman" w:cs="Times New Roman" w:hint="default"/>
      </w:rPr>
    </w:lvl>
  </w:abstractNum>
  <w:num w:numId="1">
    <w:abstractNumId w:val="3"/>
  </w:num>
  <w:num w:numId="2">
    <w:abstractNumId w:val="3"/>
    <w:lvlOverride w:ilvl="0">
      <w:lvl w:ilvl="0">
        <w:start w:val="3"/>
        <w:numFmt w:val="decimal"/>
        <w:lvlText w:val="%1)"/>
        <w:legacy w:legacy="1" w:legacySpace="0" w:legacyIndent="0"/>
        <w:lvlJc w:val="left"/>
        <w:rPr>
          <w:rFonts w:ascii="Times New Roman" w:hAnsi="Times New Roman" w:cs="Times New Roman" w:hint="default"/>
        </w:rPr>
      </w:lvl>
    </w:lvlOverride>
  </w:num>
  <w:num w:numId="3">
    <w:abstractNumId w:val="8"/>
  </w:num>
  <w:num w:numId="4">
    <w:abstractNumId w:val="8"/>
    <w:lvlOverride w:ilvl="0">
      <w:lvl w:ilvl="0">
        <w:start w:val="7"/>
        <w:numFmt w:val="decimal"/>
        <w:lvlText w:val="%1)"/>
        <w:legacy w:legacy="1" w:legacySpace="0" w:legacyIndent="0"/>
        <w:lvlJc w:val="left"/>
        <w:rPr>
          <w:rFonts w:ascii="Times New Roman" w:hAnsi="Times New Roman" w:cs="Times New Roman" w:hint="default"/>
        </w:rPr>
      </w:lvl>
    </w:lvlOverride>
  </w:num>
  <w:num w:numId="5">
    <w:abstractNumId w:val="4"/>
  </w:num>
  <w:num w:numId="6">
    <w:abstractNumId w:val="5"/>
  </w:num>
  <w:num w:numId="7">
    <w:abstractNumId w:val="9"/>
  </w:num>
  <w:num w:numId="8">
    <w:abstractNumId w:val="1"/>
  </w:num>
  <w:num w:numId="9">
    <w:abstractNumId w:val="10"/>
  </w:num>
  <w:num w:numId="10">
    <w:abstractNumId w:val="0"/>
  </w:num>
  <w:num w:numId="11">
    <w:abstractNumId w:val="11"/>
  </w:num>
  <w:num w:numId="12">
    <w:abstractNumId w:val="7"/>
    <w:lvlOverride w:ilvl="0">
      <w:startOverride w:val="3"/>
    </w:lvlOverride>
  </w:num>
  <w:num w:numId="13">
    <w:abstractNumId w:val="2"/>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49A4"/>
    <w:rsid w:val="00227735"/>
    <w:rsid w:val="002E0068"/>
    <w:rsid w:val="00384496"/>
    <w:rsid w:val="004D5D76"/>
    <w:rsid w:val="0052277A"/>
    <w:rsid w:val="00594BF1"/>
    <w:rsid w:val="006049A4"/>
    <w:rsid w:val="009F15B4"/>
    <w:rsid w:val="00B31A5C"/>
    <w:rsid w:val="00BE78E7"/>
    <w:rsid w:val="00C876CD"/>
    <w:rsid w:val="00C92169"/>
    <w:rsid w:val="00E33F21"/>
    <w:rsid w:val="00EB6E94"/>
    <w:rsid w:val="00FE503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pacing w:after="0" w:line="240" w:lineRule="auto"/>
    </w:pPr>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
    <w:name w:val="Styl"/>
    <w:uiPriority w:val="99"/>
    <w:pPr>
      <w:widowControl w:val="0"/>
      <w:autoSpaceDE w:val="0"/>
      <w:autoSpaceDN w:val="0"/>
      <w:adjustRightInd w:val="0"/>
      <w:spacing w:after="0" w:line="240" w:lineRule="auto"/>
    </w:pPr>
    <w:rPr>
      <w:rFonts w:ascii="Arial" w:hAnsi="Arial" w:cs="Arial"/>
      <w:sz w:val="24"/>
      <w:szCs w:val="24"/>
    </w:rPr>
  </w:style>
  <w:style w:type="paragraph" w:styleId="Nagwek">
    <w:name w:val="header"/>
    <w:aliases w:val="Znak Znak Znak,Znak Znak Znak Znak,Znak Znak,Znak Znak Znak Znak Znak Znak Znak,Znak Znak Znak Znak Znak Znak,Znak Znak Znak Znak Znak,Znak,Znak Znak Znak Znak1 Znak,Zn"/>
    <w:basedOn w:val="Normalny"/>
    <w:link w:val="NagwekZnak"/>
    <w:uiPriority w:val="99"/>
    <w:rsid w:val="00B31A5C"/>
    <w:pPr>
      <w:tabs>
        <w:tab w:val="center" w:pos="4536"/>
        <w:tab w:val="right" w:pos="9072"/>
      </w:tabs>
    </w:pPr>
    <w:rPr>
      <w:lang w:val="x-none" w:eastAsia="x-none"/>
    </w:rPr>
  </w:style>
  <w:style w:type="character" w:customStyle="1" w:styleId="NagwekZnak">
    <w:name w:val="Nagłówek Znak"/>
    <w:aliases w:val="Znak Znak Znak Znak1,Znak Znak Znak Znak Znak1,Znak Znak Znak1,Znak Znak Znak Znak Znak Znak Znak Znak,Znak Znak Znak Znak Znak Znak Znak1,Znak Znak Znak Znak Znak Znak1,Znak Znak1,Znak Znak Znak Znak1 Znak Znak,Zn Znak"/>
    <w:basedOn w:val="Domylnaczcionkaakapitu"/>
    <w:link w:val="Nagwek"/>
    <w:uiPriority w:val="99"/>
    <w:rsid w:val="00B31A5C"/>
    <w:rPr>
      <w:sz w:val="24"/>
      <w:szCs w:val="24"/>
      <w:lang w:val="x-none" w:eastAsia="x-none"/>
    </w:rPr>
  </w:style>
  <w:style w:type="paragraph" w:customStyle="1" w:styleId="lewytekst">
    <w:name w:val="lewy tekst"/>
    <w:basedOn w:val="Akapitzlist"/>
    <w:qFormat/>
    <w:rsid w:val="00B31A5C"/>
    <w:pPr>
      <w:numPr>
        <w:numId w:val="13"/>
      </w:numPr>
      <w:ind w:left="357" w:hanging="357"/>
    </w:pPr>
    <w:rPr>
      <w:rFonts w:ascii="Calibri" w:eastAsia="Calibri" w:hAnsi="Calibri"/>
      <w:sz w:val="20"/>
      <w:szCs w:val="20"/>
      <w:lang w:val="x-none" w:eastAsia="en-US"/>
    </w:rPr>
  </w:style>
  <w:style w:type="paragraph" w:customStyle="1" w:styleId="lewytabela">
    <w:name w:val="lewy tabela"/>
    <w:basedOn w:val="lewytekst"/>
    <w:link w:val="lewytabelaZnak"/>
    <w:qFormat/>
    <w:rsid w:val="00B31A5C"/>
    <w:rPr>
      <w:sz w:val="18"/>
      <w:lang w:val="pl-PL"/>
    </w:rPr>
  </w:style>
  <w:style w:type="character" w:customStyle="1" w:styleId="lewytabelaZnak">
    <w:name w:val="lewy tabela Znak"/>
    <w:link w:val="lewytabela"/>
    <w:rsid w:val="00B31A5C"/>
    <w:rPr>
      <w:rFonts w:ascii="Calibri" w:eastAsia="Calibri" w:hAnsi="Calibri"/>
      <w:sz w:val="18"/>
      <w:szCs w:val="20"/>
      <w:lang w:eastAsia="en-US"/>
    </w:rPr>
  </w:style>
  <w:style w:type="paragraph" w:styleId="Akapitzlist">
    <w:name w:val="List Paragraph"/>
    <w:aliases w:val="Numerowanie,List Paragraph,Kolorowa lista — akcent 11,ORE MYŚLNIKI,Heding 2,N w prog,Obiekt,normalny tekst,Akapit z listą1,Średnia siatka 1 — akcent 21,List Paragraph3,Jasna siatka — akcent 31,Colorful List - Accent 11,Akapit z listą11"/>
    <w:basedOn w:val="Normalny"/>
    <w:link w:val="AkapitzlistZnak"/>
    <w:uiPriority w:val="34"/>
    <w:qFormat/>
    <w:rsid w:val="00B31A5C"/>
    <w:pPr>
      <w:ind w:left="720"/>
      <w:contextualSpacing/>
    </w:pPr>
  </w:style>
  <w:style w:type="paragraph" w:customStyle="1" w:styleId="Default">
    <w:name w:val="Default"/>
    <w:rsid w:val="004D5D76"/>
    <w:pPr>
      <w:autoSpaceDE w:val="0"/>
      <w:autoSpaceDN w:val="0"/>
      <w:adjustRightInd w:val="0"/>
      <w:spacing w:after="0" w:line="240" w:lineRule="auto"/>
    </w:pPr>
    <w:rPr>
      <w:rFonts w:ascii="Cambria" w:hAnsi="Cambria" w:cs="Cambria"/>
      <w:color w:val="000000"/>
      <w:sz w:val="24"/>
      <w:szCs w:val="24"/>
    </w:rPr>
  </w:style>
  <w:style w:type="character" w:customStyle="1" w:styleId="AkapitzlistZnak">
    <w:name w:val="Akapit z listą Znak"/>
    <w:aliases w:val="Numerowanie Znak,List Paragraph Znak,Kolorowa lista — akcent 11 Znak,ORE MYŚLNIKI Znak,Heding 2 Znak,N w prog Znak,Obiekt Znak,normalny tekst Znak,Akapit z listą1 Znak,Średnia siatka 1 — akcent 21 Znak,List Paragraph3 Znak"/>
    <w:link w:val="Akapitzlist"/>
    <w:uiPriority w:val="34"/>
    <w:qFormat/>
    <w:locked/>
    <w:rsid w:val="004D5D76"/>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pacing w:after="0" w:line="240" w:lineRule="auto"/>
    </w:pPr>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
    <w:name w:val="Styl"/>
    <w:uiPriority w:val="99"/>
    <w:pPr>
      <w:widowControl w:val="0"/>
      <w:autoSpaceDE w:val="0"/>
      <w:autoSpaceDN w:val="0"/>
      <w:adjustRightInd w:val="0"/>
      <w:spacing w:after="0" w:line="240" w:lineRule="auto"/>
    </w:pPr>
    <w:rPr>
      <w:rFonts w:ascii="Arial" w:hAnsi="Arial" w:cs="Arial"/>
      <w:sz w:val="24"/>
      <w:szCs w:val="24"/>
    </w:rPr>
  </w:style>
  <w:style w:type="paragraph" w:styleId="Nagwek">
    <w:name w:val="header"/>
    <w:aliases w:val="Znak Znak Znak,Znak Znak Znak Znak,Znak Znak,Znak Znak Znak Znak Znak Znak Znak,Znak Znak Znak Znak Znak Znak,Znak Znak Znak Znak Znak,Znak,Znak Znak Znak Znak1 Znak,Zn"/>
    <w:basedOn w:val="Normalny"/>
    <w:link w:val="NagwekZnak"/>
    <w:uiPriority w:val="99"/>
    <w:rsid w:val="00B31A5C"/>
    <w:pPr>
      <w:tabs>
        <w:tab w:val="center" w:pos="4536"/>
        <w:tab w:val="right" w:pos="9072"/>
      </w:tabs>
    </w:pPr>
    <w:rPr>
      <w:lang w:val="x-none" w:eastAsia="x-none"/>
    </w:rPr>
  </w:style>
  <w:style w:type="character" w:customStyle="1" w:styleId="NagwekZnak">
    <w:name w:val="Nagłówek Znak"/>
    <w:aliases w:val="Znak Znak Znak Znak1,Znak Znak Znak Znak Znak1,Znak Znak Znak1,Znak Znak Znak Znak Znak Znak Znak Znak,Znak Znak Znak Znak Znak Znak Znak1,Znak Znak Znak Znak Znak Znak1,Znak Znak1,Znak Znak Znak Znak1 Znak Znak,Zn Znak"/>
    <w:basedOn w:val="Domylnaczcionkaakapitu"/>
    <w:link w:val="Nagwek"/>
    <w:uiPriority w:val="99"/>
    <w:rsid w:val="00B31A5C"/>
    <w:rPr>
      <w:sz w:val="24"/>
      <w:szCs w:val="24"/>
      <w:lang w:val="x-none" w:eastAsia="x-none"/>
    </w:rPr>
  </w:style>
  <w:style w:type="paragraph" w:customStyle="1" w:styleId="lewytekst">
    <w:name w:val="lewy tekst"/>
    <w:basedOn w:val="Akapitzlist"/>
    <w:qFormat/>
    <w:rsid w:val="00B31A5C"/>
    <w:pPr>
      <w:numPr>
        <w:numId w:val="13"/>
      </w:numPr>
      <w:ind w:left="357" w:hanging="357"/>
    </w:pPr>
    <w:rPr>
      <w:rFonts w:ascii="Calibri" w:eastAsia="Calibri" w:hAnsi="Calibri"/>
      <w:sz w:val="20"/>
      <w:szCs w:val="20"/>
      <w:lang w:val="x-none" w:eastAsia="en-US"/>
    </w:rPr>
  </w:style>
  <w:style w:type="paragraph" w:customStyle="1" w:styleId="lewytabela">
    <w:name w:val="lewy tabela"/>
    <w:basedOn w:val="lewytekst"/>
    <w:link w:val="lewytabelaZnak"/>
    <w:qFormat/>
    <w:rsid w:val="00B31A5C"/>
    <w:rPr>
      <w:sz w:val="18"/>
      <w:lang w:val="pl-PL"/>
    </w:rPr>
  </w:style>
  <w:style w:type="character" w:customStyle="1" w:styleId="lewytabelaZnak">
    <w:name w:val="lewy tabela Znak"/>
    <w:link w:val="lewytabela"/>
    <w:rsid w:val="00B31A5C"/>
    <w:rPr>
      <w:rFonts w:ascii="Calibri" w:eastAsia="Calibri" w:hAnsi="Calibri"/>
      <w:sz w:val="18"/>
      <w:szCs w:val="20"/>
      <w:lang w:eastAsia="en-US"/>
    </w:rPr>
  </w:style>
  <w:style w:type="paragraph" w:styleId="Akapitzlist">
    <w:name w:val="List Paragraph"/>
    <w:aliases w:val="Numerowanie,List Paragraph,Kolorowa lista — akcent 11,ORE MYŚLNIKI,Heding 2,N w prog,Obiekt,normalny tekst,Akapit z listą1,Średnia siatka 1 — akcent 21,List Paragraph3,Jasna siatka — akcent 31,Colorful List - Accent 11,Akapit z listą11"/>
    <w:basedOn w:val="Normalny"/>
    <w:link w:val="AkapitzlistZnak"/>
    <w:uiPriority w:val="34"/>
    <w:qFormat/>
    <w:rsid w:val="00B31A5C"/>
    <w:pPr>
      <w:ind w:left="720"/>
      <w:contextualSpacing/>
    </w:pPr>
  </w:style>
  <w:style w:type="paragraph" w:customStyle="1" w:styleId="Default">
    <w:name w:val="Default"/>
    <w:rsid w:val="004D5D76"/>
    <w:pPr>
      <w:autoSpaceDE w:val="0"/>
      <w:autoSpaceDN w:val="0"/>
      <w:adjustRightInd w:val="0"/>
      <w:spacing w:after="0" w:line="240" w:lineRule="auto"/>
    </w:pPr>
    <w:rPr>
      <w:rFonts w:ascii="Cambria" w:hAnsi="Cambria" w:cs="Cambria"/>
      <w:color w:val="000000"/>
      <w:sz w:val="24"/>
      <w:szCs w:val="24"/>
    </w:rPr>
  </w:style>
  <w:style w:type="character" w:customStyle="1" w:styleId="AkapitzlistZnak">
    <w:name w:val="Akapit z listą Znak"/>
    <w:aliases w:val="Numerowanie Znak,List Paragraph Znak,Kolorowa lista — akcent 11 Znak,ORE MYŚLNIKI Znak,Heding 2 Znak,N w prog Znak,Obiekt Znak,normalny tekst Znak,Akapit z listą1 Znak,Średnia siatka 1 — akcent 21 Znak,List Paragraph3 Znak"/>
    <w:link w:val="Akapitzlist"/>
    <w:uiPriority w:val="34"/>
    <w:qFormat/>
    <w:locked/>
    <w:rsid w:val="004D5D7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808861">
      <w:bodyDiv w:val="1"/>
      <w:marLeft w:val="0"/>
      <w:marRight w:val="0"/>
      <w:marTop w:val="0"/>
      <w:marBottom w:val="0"/>
      <w:divBdr>
        <w:top w:val="none" w:sz="0" w:space="0" w:color="auto"/>
        <w:left w:val="none" w:sz="0" w:space="0" w:color="auto"/>
        <w:bottom w:val="none" w:sz="0" w:space="0" w:color="auto"/>
        <w:right w:val="none" w:sz="0" w:space="0" w:color="auto"/>
      </w:divBdr>
    </w:div>
    <w:div w:id="123654800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510</Words>
  <Characters>3063</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
    </vt:vector>
  </TitlesOfParts>
  <Company>ZSE</Company>
  <LinksUpToDate>false</LinksUpToDate>
  <CharactersWithSpaces>3566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Egzamin</cp:lastModifiedBy>
  <cp:revision>5</cp:revision>
  <dcterms:created xsi:type="dcterms:W3CDTF">2021-09-17T07:24:00Z</dcterms:created>
  <dcterms:modified xsi:type="dcterms:W3CDTF">2022-09-19T13:25:00Z</dcterms:modified>
</cp:coreProperties>
</file>